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53"/>
        <w:gridCol w:w="2424"/>
        <w:gridCol w:w="2461"/>
        <w:gridCol w:w="2300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NÁVRH – STŘEDNĚDOBÝ </w:t>
            </w:r>
            <w:r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201</w:t>
            </w:r>
            <w:r w:rsidR="00F36FF6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9</w:t>
            </w:r>
            <w:r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F36FF6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1</w:t>
            </w:r>
            <w:r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201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180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2 2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2 2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F36FF6" w:rsidP="00AA6CC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AA6CC7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AB4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E25F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086A4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Nedaňové příjmy – splátky 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půjček od obyvatelstva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40 000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40 000,00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6B128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(pol. 4112 – výkon státní správy</w:t>
            </w:r>
            <w:r w:rsidR="006B128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F36FF6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60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60</w:t>
            </w:r>
            <w:r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AB52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400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BC398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57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B60EA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60EA4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60EA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60EA4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BC3982" w:rsidP="00AB52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83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60EA4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60EA4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AB52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400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Lesní traktor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A434CD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370 000,00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Oprava chodníčků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A434CD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70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Oprava Zvoničky – kulturní památka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A434CD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80 000,00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1478B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Veřejné osvětlení – 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>další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478BD" w:rsidP="0059457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100 000,00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Nákup pozemků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Požární ochrana – auto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Dětské hřiště – 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Komunikace u Janovských –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72084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Veřejné osvětlení – další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72084" w:rsidP="00B7208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72084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– projekt, stavba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350 000,00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– 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další část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500 000,00</w:t>
            </w: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E40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Veřejné osvětlení – další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72084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00 000,00</w:t>
            </w:r>
          </w:p>
        </w:tc>
      </w:tr>
    </w:tbl>
    <w:p w:rsidR="0087290F" w:rsidRDefault="0087290F" w:rsidP="006C73D7"/>
    <w:p w:rsidR="0087290F" w:rsidRDefault="0087290F" w:rsidP="00102591">
      <w:r>
        <w:t xml:space="preserve">Zveřejněno na úřední desce elektronické i kamenné v plné verzi dne:   </w:t>
      </w:r>
      <w:r w:rsidR="00F724AF">
        <w:t>29. 11. 2018</w:t>
      </w:r>
    </w:p>
    <w:p w:rsidR="0087290F" w:rsidRDefault="0087290F" w:rsidP="00102591">
      <w:r>
        <w:t>Konec zveřejnění z úřední desky elektronick</w:t>
      </w:r>
      <w:r w:rsidR="00F724AF">
        <w:t xml:space="preserve">é i kamenné v plné verzi </w:t>
      </w:r>
      <w:proofErr w:type="gramStart"/>
      <w:r w:rsidR="00F724AF">
        <w:t>dne:  do</w:t>
      </w:r>
      <w:proofErr w:type="gramEnd"/>
      <w:r w:rsidR="00F724AF">
        <w:t xml:space="preserve"> schválení nového</w:t>
      </w:r>
      <w:bookmarkStart w:id="0" w:name="_GoBack"/>
      <w:bookmarkEnd w:id="0"/>
      <w:r>
        <w:tab/>
      </w:r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74"/>
    <w:rsid w:val="000325F3"/>
    <w:rsid w:val="00044AA7"/>
    <w:rsid w:val="00045239"/>
    <w:rsid w:val="00052B0C"/>
    <w:rsid w:val="00054247"/>
    <w:rsid w:val="00056184"/>
    <w:rsid w:val="000759DD"/>
    <w:rsid w:val="0007712B"/>
    <w:rsid w:val="00082265"/>
    <w:rsid w:val="00086A45"/>
    <w:rsid w:val="000900D4"/>
    <w:rsid w:val="000931D1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478BD"/>
    <w:rsid w:val="00155679"/>
    <w:rsid w:val="00156F02"/>
    <w:rsid w:val="00161F39"/>
    <w:rsid w:val="00172C08"/>
    <w:rsid w:val="001A1C69"/>
    <w:rsid w:val="001A4E1F"/>
    <w:rsid w:val="001C20AE"/>
    <w:rsid w:val="001D651D"/>
    <w:rsid w:val="001E02DB"/>
    <w:rsid w:val="001E1B15"/>
    <w:rsid w:val="001E1F5A"/>
    <w:rsid w:val="001F3FCB"/>
    <w:rsid w:val="002076A1"/>
    <w:rsid w:val="002206F3"/>
    <w:rsid w:val="00230B3E"/>
    <w:rsid w:val="00235C4F"/>
    <w:rsid w:val="0023742D"/>
    <w:rsid w:val="00294C7D"/>
    <w:rsid w:val="00296AFC"/>
    <w:rsid w:val="002A24F1"/>
    <w:rsid w:val="002C7EC7"/>
    <w:rsid w:val="002D29FC"/>
    <w:rsid w:val="002E1DB9"/>
    <w:rsid w:val="002E25FD"/>
    <w:rsid w:val="002F3AA2"/>
    <w:rsid w:val="00312ED3"/>
    <w:rsid w:val="003209F2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F3CB9"/>
    <w:rsid w:val="00401160"/>
    <w:rsid w:val="004445FD"/>
    <w:rsid w:val="00446A08"/>
    <w:rsid w:val="004651CD"/>
    <w:rsid w:val="0049437A"/>
    <w:rsid w:val="0049521E"/>
    <w:rsid w:val="00497743"/>
    <w:rsid w:val="004A6C64"/>
    <w:rsid w:val="004B77D2"/>
    <w:rsid w:val="004D10FC"/>
    <w:rsid w:val="004E1A69"/>
    <w:rsid w:val="004E7A78"/>
    <w:rsid w:val="00502A23"/>
    <w:rsid w:val="00507915"/>
    <w:rsid w:val="005162EC"/>
    <w:rsid w:val="0052092D"/>
    <w:rsid w:val="00527C1D"/>
    <w:rsid w:val="00536657"/>
    <w:rsid w:val="005641B3"/>
    <w:rsid w:val="005778D2"/>
    <w:rsid w:val="00594572"/>
    <w:rsid w:val="005C7FDA"/>
    <w:rsid w:val="005E2577"/>
    <w:rsid w:val="005E6400"/>
    <w:rsid w:val="005F3EBE"/>
    <w:rsid w:val="00615CA8"/>
    <w:rsid w:val="00631BB2"/>
    <w:rsid w:val="00647B5A"/>
    <w:rsid w:val="00667F01"/>
    <w:rsid w:val="00674CAE"/>
    <w:rsid w:val="00685595"/>
    <w:rsid w:val="006902FA"/>
    <w:rsid w:val="006A0394"/>
    <w:rsid w:val="006A0B42"/>
    <w:rsid w:val="006B1283"/>
    <w:rsid w:val="006C4BD3"/>
    <w:rsid w:val="006C5352"/>
    <w:rsid w:val="006C62AE"/>
    <w:rsid w:val="006C6B8A"/>
    <w:rsid w:val="006C73D7"/>
    <w:rsid w:val="006D1188"/>
    <w:rsid w:val="006D5E44"/>
    <w:rsid w:val="006E5EE7"/>
    <w:rsid w:val="006F36A3"/>
    <w:rsid w:val="006F37B8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72084"/>
    <w:rsid w:val="00B846FE"/>
    <w:rsid w:val="00B913F5"/>
    <w:rsid w:val="00BB0697"/>
    <w:rsid w:val="00BB24D6"/>
    <w:rsid w:val="00BC1C0A"/>
    <w:rsid w:val="00BC3982"/>
    <w:rsid w:val="00BC6F00"/>
    <w:rsid w:val="00BE407A"/>
    <w:rsid w:val="00BE6107"/>
    <w:rsid w:val="00C1182D"/>
    <w:rsid w:val="00C37AC8"/>
    <w:rsid w:val="00C44124"/>
    <w:rsid w:val="00C56C2B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62C44"/>
    <w:rsid w:val="00D82D3F"/>
    <w:rsid w:val="00DB415C"/>
    <w:rsid w:val="00DB4331"/>
    <w:rsid w:val="00DC5797"/>
    <w:rsid w:val="00DF57A7"/>
    <w:rsid w:val="00DF5DF0"/>
    <w:rsid w:val="00E03A74"/>
    <w:rsid w:val="00E43AE5"/>
    <w:rsid w:val="00E45C45"/>
    <w:rsid w:val="00E66CA2"/>
    <w:rsid w:val="00E859F7"/>
    <w:rsid w:val="00E8694A"/>
    <w:rsid w:val="00E92955"/>
    <w:rsid w:val="00E967FB"/>
    <w:rsid w:val="00EA22BE"/>
    <w:rsid w:val="00EB71A3"/>
    <w:rsid w:val="00EC71F1"/>
    <w:rsid w:val="00ED237A"/>
    <w:rsid w:val="00ED637C"/>
    <w:rsid w:val="00F040AF"/>
    <w:rsid w:val="00F10523"/>
    <w:rsid w:val="00F14E66"/>
    <w:rsid w:val="00F210BF"/>
    <w:rsid w:val="00F34901"/>
    <w:rsid w:val="00F36FF6"/>
    <w:rsid w:val="00F41B75"/>
    <w:rsid w:val="00F57068"/>
    <w:rsid w:val="00F661D8"/>
    <w:rsid w:val="00F724AF"/>
    <w:rsid w:val="00F82B8D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6B77BD-ABB8-40EB-8488-6FA36E89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65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– STŘEDNĚDOBÝ VÝHLED ROZPOČTU     2018 - 2020     OBEC LOM</vt:lpstr>
    </vt:vector>
  </TitlesOfParts>
  <Company>HP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subject/>
  <dc:creator>uzivatel</dc:creator>
  <cp:keywords/>
  <dc:description/>
  <cp:lastModifiedBy>Petra Novakova</cp:lastModifiedBy>
  <cp:revision>2</cp:revision>
  <cp:lastPrinted>2017-11-21T16:30:00Z</cp:lastPrinted>
  <dcterms:created xsi:type="dcterms:W3CDTF">2018-11-29T14:30:00Z</dcterms:created>
  <dcterms:modified xsi:type="dcterms:W3CDTF">2018-11-29T14:30:00Z</dcterms:modified>
</cp:coreProperties>
</file>