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</w:p>
    <w:p w:rsidR="00547EDB" w:rsidRDefault="00706C9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0A5E47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="000A5E47">
        <w:rPr>
          <w:sz w:val="20"/>
          <w:szCs w:val="20"/>
        </w:rPr>
        <w:t>září</w:t>
      </w:r>
      <w:r w:rsidR="00B960BD">
        <w:rPr>
          <w:sz w:val="20"/>
          <w:szCs w:val="20"/>
        </w:rPr>
        <w:t xml:space="preserve"> 2019</w:t>
      </w:r>
    </w:p>
    <w:p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:rsidR="00B960BD" w:rsidRPr="00B960BD" w:rsidRDefault="00B960BD" w:rsidP="00B960BD">
      <w:pPr>
        <w:pStyle w:val="KUMS-text"/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0A5E47">
        <w:rPr>
          <w:b/>
          <w:bCs/>
          <w:sz w:val="22"/>
          <w:szCs w:val="22"/>
        </w:rPr>
        <w:t>3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0A5E47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. </w:t>
      </w:r>
      <w:r w:rsidR="000A5E47">
        <w:rPr>
          <w:b/>
          <w:bCs/>
          <w:sz w:val="22"/>
          <w:szCs w:val="22"/>
        </w:rPr>
        <w:t>září</w:t>
      </w:r>
      <w:r>
        <w:rPr>
          <w:b/>
          <w:bCs/>
          <w:sz w:val="22"/>
          <w:szCs w:val="22"/>
        </w:rPr>
        <w:t xml:space="preserve"> 2019 od 1</w:t>
      </w:r>
      <w:r w:rsidR="000A5E47">
        <w:rPr>
          <w:b/>
          <w:bCs/>
          <w:sz w:val="22"/>
          <w:szCs w:val="22"/>
        </w:rPr>
        <w:t>0</w:t>
      </w:r>
      <w:r w:rsidR="007E3227" w:rsidRPr="00824B18">
        <w:rPr>
          <w:b/>
          <w:bCs/>
          <w:sz w:val="22"/>
          <w:szCs w:val="22"/>
        </w:rPr>
        <w:t>:00 hodin.</w:t>
      </w: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7E3227">
      <w:pPr>
        <w:pStyle w:val="KUMS-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Mgr. Ivana Stráská</w:t>
      </w:r>
      <w:r w:rsidR="00A34BBF">
        <w:rPr>
          <w:sz w:val="22"/>
          <w:szCs w:val="22"/>
        </w:rPr>
        <w:t>, v.r.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D92D81" w:rsidRPr="00824B18" w:rsidRDefault="00D92D81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:rsidR="007E3227" w:rsidRDefault="00706C9B" w:rsidP="00B960B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Návrh programu 2</w:t>
      </w:r>
      <w:r w:rsidR="000A5E47">
        <w:rPr>
          <w:sz w:val="22"/>
          <w:szCs w:val="22"/>
        </w:rPr>
        <w:t>3</w:t>
      </w:r>
      <w:r w:rsidR="007E3227" w:rsidRPr="00824B18">
        <w:rPr>
          <w:sz w:val="22"/>
          <w:szCs w:val="22"/>
        </w:rPr>
        <w:t>. zasedání Zastupitelstva Jihočeského kraje</w:t>
      </w:r>
    </w:p>
    <w:p w:rsidR="00A34BBF" w:rsidRDefault="00A34BBF" w:rsidP="00B960BD">
      <w:pPr>
        <w:pStyle w:val="Zkladntext"/>
        <w:rPr>
          <w:sz w:val="22"/>
          <w:szCs w:val="22"/>
        </w:rPr>
      </w:pPr>
    </w:p>
    <w:p w:rsidR="00D92D81" w:rsidRDefault="00D92D81" w:rsidP="00B960BD">
      <w:pPr>
        <w:pStyle w:val="Zkladntext"/>
        <w:rPr>
          <w:sz w:val="22"/>
          <w:szCs w:val="22"/>
        </w:rPr>
      </w:pPr>
    </w:p>
    <w:p w:rsidR="00A34BBF" w:rsidRPr="00246D57" w:rsidRDefault="00706C9B" w:rsidP="00A34BBF">
      <w:pPr>
        <w:pStyle w:val="Zkladntext"/>
        <w:ind w:left="-340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Návrh programu 2</w:t>
      </w:r>
      <w:r w:rsidR="000A5E47">
        <w:rPr>
          <w:b/>
          <w:bCs/>
          <w:sz w:val="22"/>
          <w:szCs w:val="22"/>
        </w:rPr>
        <w:t>3</w:t>
      </w:r>
      <w:r w:rsidR="00A34BBF" w:rsidRPr="00246D57">
        <w:rPr>
          <w:b/>
          <w:bCs/>
          <w:sz w:val="22"/>
          <w:szCs w:val="22"/>
        </w:rPr>
        <w:t>. zasedání Zastupitelstva Jihočeského kraje</w:t>
      </w:r>
    </w:p>
    <w:p w:rsidR="00A34BBF" w:rsidRPr="00246D57" w:rsidRDefault="00706C9B" w:rsidP="00A34BBF">
      <w:pPr>
        <w:pStyle w:val="Zkladntext"/>
        <w:pBdr>
          <w:bottom w:val="single" w:sz="4" w:space="1" w:color="auto"/>
        </w:pBdr>
        <w:ind w:left="-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dne </w:t>
      </w:r>
      <w:r w:rsidR="000A5E47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. </w:t>
      </w:r>
      <w:r w:rsidR="000A5E47">
        <w:rPr>
          <w:b/>
          <w:bCs/>
          <w:sz w:val="22"/>
          <w:szCs w:val="22"/>
        </w:rPr>
        <w:t>září</w:t>
      </w:r>
      <w:r w:rsidR="00A34BBF" w:rsidRPr="00246D57">
        <w:rPr>
          <w:b/>
          <w:bCs/>
          <w:sz w:val="22"/>
          <w:szCs w:val="22"/>
        </w:rPr>
        <w:t xml:space="preserve"> 2019</w:t>
      </w:r>
    </w:p>
    <w:p w:rsidR="00A34BBF" w:rsidRDefault="00A34BBF" w:rsidP="00A34BBF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Zahájení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Slib nového člena zastupitelstva kraje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Rady Jihočeského kraje za období od 14. 6. do 4. 9.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plnění usnesení Zastupitelstva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volby přísedících krajského soudu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Poskytnutí investiční dotace z rozpočtu </w:t>
      </w:r>
      <w:proofErr w:type="spell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Hasičskému záchrannému sboru Jihočeského kraje na výškovou techniku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„Marketingové aktivity Jihočeské centrály cestovního ruchu“ a jeho financování z rozpočtu JCCR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Zvýšení základního kapitálu obchodní společnosti Nemocnice Č. Budějovice, a.s.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Český Krumlov,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Strakonice,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Prachatice,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obchodní společnosti Nemocnice Dačice, a.s., „Ekologizace energetického zdroje a modernizace osvětlovací soustavy Nemocnice Dačice, a.s.“ v rámci 121. výzvy OPŽP - kofinancování a předfinancování z rozpočtu Jihočeského kraje, a zrušení usnesení č. 195/2019/ZK-22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průběhu valné hromady společnosti Jihočeské letiště Č. Budějovice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Valná hromada společnosti Jihočeské letiště České Budějovice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„Modernizace sil. II/156 Mánesova ulice“-změna financování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Zrušení usnesení 205/2019/ZK-22 ve věci realizace projektu Modernizace přístupu k hraničnímu přechodu CZ/AT Zadní Zvonková - </w:t>
      </w:r>
      <w:proofErr w:type="spellStart"/>
      <w:r>
        <w:rPr>
          <w:rFonts w:ascii="Tahoma" w:hAnsi="Tahoma" w:cs="Tahoma"/>
          <w:szCs w:val="20"/>
        </w:rPr>
        <w:t>Schöneben</w:t>
      </w:r>
      <w:proofErr w:type="spellEnd"/>
      <w:r>
        <w:rPr>
          <w:rFonts w:ascii="Tahoma" w:hAnsi="Tahoma" w:cs="Tahoma"/>
          <w:szCs w:val="20"/>
        </w:rPr>
        <w:t xml:space="preserve"> a nové schválení jeho financování z rozpočtu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SFDI 2019 na financování silnic II. a III. třídy ve vlastnictví krajů – rekonstrukce mostů a silnic SÚS </w:t>
      </w:r>
      <w:proofErr w:type="spell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- rozšíření výběru </w:t>
      </w:r>
      <w:proofErr w:type="spellStart"/>
      <w:r>
        <w:rPr>
          <w:rFonts w:ascii="Tahoma" w:hAnsi="Tahoma" w:cs="Tahoma"/>
          <w:szCs w:val="20"/>
        </w:rPr>
        <w:t>podakcí</w:t>
      </w:r>
      <w:proofErr w:type="spellEnd"/>
      <w:r>
        <w:rPr>
          <w:rFonts w:ascii="Tahoma" w:hAnsi="Tahoma" w:cs="Tahoma"/>
          <w:szCs w:val="20"/>
        </w:rPr>
        <w:t xml:space="preserve"> k realizaci a návrh dodatku smlouvy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na pořízení 7. aktualizace Zásad územního rozvoje </w:t>
      </w:r>
      <w:proofErr w:type="spell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dotace </w:t>
      </w:r>
      <w:proofErr w:type="spellStart"/>
      <w:r>
        <w:rPr>
          <w:rFonts w:ascii="Tahoma" w:hAnsi="Tahoma" w:cs="Tahoma"/>
          <w:szCs w:val="20"/>
        </w:rPr>
        <w:t>Energy</w:t>
      </w:r>
      <w:proofErr w:type="spellEnd"/>
      <w:r>
        <w:rPr>
          <w:rFonts w:ascii="Tahoma" w:hAnsi="Tahoma" w:cs="Tahoma"/>
          <w:szCs w:val="20"/>
        </w:rPr>
        <w:t xml:space="preserve"> Centre České Budějovice, </w:t>
      </w:r>
      <w:proofErr w:type="spellStart"/>
      <w:r>
        <w:rPr>
          <w:rFonts w:ascii="Tahoma" w:hAnsi="Tahoma" w:cs="Tahoma"/>
          <w:szCs w:val="20"/>
        </w:rPr>
        <w:t>z.s</w:t>
      </w:r>
      <w:proofErr w:type="spellEnd"/>
      <w:r>
        <w:rPr>
          <w:rFonts w:ascii="Tahoma" w:hAnsi="Tahoma" w:cs="Tahoma"/>
          <w:szCs w:val="20"/>
        </w:rPr>
        <w:t xml:space="preserve">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poskytnutí individuální dotace a daru z oblasti školství, mládeže a sportu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Rozpočet školství - třetí úprava rozpisu rozpočtu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předkládaného do IROP a jeho kofinancování a předfinancování z rozpočtu Jihočeského kraje - Gymnázium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předkládaného do OPŽP a jeho kofinancování a financování nezpůsobilých výdajů z rozpočtu Jihočeského kraje - ZŠ Vodňany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222/2017/ZK-7 realizace projektu předkládaného do OPŽP a jeho kofinancování a financování nezpůsobilých výdajů z rozpočtu Jihočeského kraje - SOŠ a SOU J. Hradec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223/2017/ZK-7 realizace projektu předkládaného do OPŽP a jeho kofinancování a financování nezpůsobilých výdajů z rozpočtu Jihočeského kraje - Gymnázium Vimperk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270/2016/ZK-24 realizace projektu předkládaného do IROP a jeho kofinancování a předfinancování z rozpočtu Jihočeského kraje - SOŠ a SOU, Kaplice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Dodatky zřizovacích listin škol a školských zařízení zřizovaných krajem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ke Zřizovací listině příspěvkové organizace Domov Libníč a Centrum sociálních služeb Empatie 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Návrhy na rozdělení finančních prostředků v rámci dotačního řízení pro poskytovatele sociálních služeb pro rok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Změna Metodiky dotačního programu „Podpora sociálních služeb v Jihočeském kraji V“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Vzor dodatku k Pověření - služby v rámci tzv. individuálního projektu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Investiční příspěvek - město Písek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Peněžité dary obcím za umístění v krajském kole soutěže Vesnice roku 2019 a za udělení Ceny hejtmanky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změnu realizace projektu v rámci dotačních programů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Dotační program Jihočeského kraje Podpora sportovní činnosti dětí a mládeže, výkonnostního sportu, 2. výzva pro rok 2019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Investiční dotace pro jednotky sborů dobrovolných hasičů obcí Jihočeského kraje,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 xml:space="preserve">Dotační program Jihočeského kraje Dotace na reprezentaci Jihočeského kraje v oblasti vědy, mládeže a sportu,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Podpora rekreační dopravy na území Jihočeského kraje,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dotace Jihočeského kraje na kofinancování akcí v rámci dotačního programu </w:t>
      </w:r>
      <w:proofErr w:type="spellStart"/>
      <w:r>
        <w:rPr>
          <w:rFonts w:ascii="Tahoma" w:hAnsi="Tahoma" w:cs="Tahoma"/>
          <w:szCs w:val="20"/>
        </w:rPr>
        <w:t>MZe</w:t>
      </w:r>
      <w:proofErr w:type="spellEnd"/>
      <w:r>
        <w:rPr>
          <w:rFonts w:ascii="Tahoma" w:hAnsi="Tahoma" w:cs="Tahoma"/>
          <w:szCs w:val="20"/>
        </w:rPr>
        <w:t xml:space="preserve"> 129 300 „Podpora výstavby a technického zhodnocení infrastruktury vodovodů a kanalizací II“ pro rok 2019 - 3. část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o snížení výše dotace pro obec Přešťovice v rámci dotačního programu </w:t>
      </w:r>
      <w:proofErr w:type="spellStart"/>
      <w:r>
        <w:rPr>
          <w:rFonts w:ascii="Tahoma" w:hAnsi="Tahoma" w:cs="Tahoma"/>
          <w:szCs w:val="20"/>
        </w:rPr>
        <w:t>MZe</w:t>
      </w:r>
      <w:proofErr w:type="spellEnd"/>
      <w:r>
        <w:rPr>
          <w:rFonts w:ascii="Tahoma" w:hAnsi="Tahoma" w:cs="Tahoma"/>
          <w:szCs w:val="20"/>
        </w:rPr>
        <w:t xml:space="preserve"> 129 300 „Podpora výstavby a technického zhodnocení infrastruktury vodovodů a kanalizací II“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Zrušení směrnice SM/23/ZK - Pravidla pro poskytování dotací na hospodaření v lesích Jihočeským krajem na období 2014-2020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Poskytnutí individuální dotace na mezinárodní projekt spolupráce „Cisterciácká kulturní krajina v Evropě - podklad pro získání označení Evropské dědictví/</w:t>
      </w:r>
      <w:proofErr w:type="spellStart"/>
      <w:r>
        <w:rPr>
          <w:rFonts w:ascii="Tahoma" w:hAnsi="Tahoma" w:cs="Tahoma"/>
          <w:szCs w:val="20"/>
        </w:rPr>
        <w:t>European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Heritage</w:t>
      </w:r>
      <w:proofErr w:type="spellEnd"/>
      <w:r>
        <w:rPr>
          <w:rFonts w:ascii="Tahoma" w:hAnsi="Tahoma" w:cs="Tahoma"/>
          <w:szCs w:val="20"/>
        </w:rPr>
        <w:t xml:space="preserve"> Label“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města Protivín o poskytnutí dotace z rozpočtu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Finanční dar nálezci archeologického nálezu stříbrných mincí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Řeteč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ke zřizovací listině organizace Jihočeské muzeum v Českých Budějovicích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opatření na silnicích II. a III. třídy na území Jihočeského kraje realizovaných v rámci Strategie bezpečnosti silničního provozu –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investiční výstavby a oprav na silnicích II. a III. třídy na území Jihočeského kraje –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investiční výstavby a oprav na silnicích II. a III. třídy Správy a údržby silnic Jihočeského kraje (mimo páteřní a základní síť) -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Vyúčtování dopravní obslužnosti za rok 2018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Jindřichohradecké místní dráhy, a.s. – rozhodnutí o uzavření smluvního vztahu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Smluvní vztahy s dopravcem České dráhy, a.s. pro období jízdního řádu 2019/2020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Memorandum o vzájemné spolupráci při přípravě a realizaci projektu Vltavské cyklostezky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Plnění rozpočtu Jihočeského kraje podle stavu k 30. 6.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Rozpočtové změny 17/19 </w:t>
      </w:r>
    </w:p>
    <w:p w:rsidR="000A19D2" w:rsidRDefault="000A19D2" w:rsidP="000A19D2">
      <w:pPr>
        <w:pStyle w:val="KUJKnormal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Majetkové dispozice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majetkoprávního vypořádání nemovitostí - vyhlášení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Majetkoprávní vypořádání nemovitostí - ukončení záměru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Vyřazení staveb z hospodaření Správy a údržby silnic Jihočeského kraje a nemovitosti doporučené k demolici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prodeje části pozemku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Měšice u Tábora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budoucí směny pozemků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České Velenice s městem České Velenice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Darovací smlouva na pozemek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Planá u Českých Budějovic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Koupě pozemku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Netolice od ČR - ÚZSVM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Souhlas s odstraněním stavby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Smrkovice </w:t>
      </w:r>
    </w:p>
    <w:p w:rsidR="000A19D2" w:rsidRDefault="000A19D2" w:rsidP="000A19D2">
      <w:pPr>
        <w:pStyle w:val="KUJKcislovany"/>
        <w:tabs>
          <w:tab w:val="left" w:pos="284"/>
        </w:tabs>
        <w:ind w:left="284"/>
        <w:contextualSpacing/>
        <w:rPr>
          <w:rFonts w:ascii="Tahoma" w:hAnsi="Tahoma" w:cs="Tahoma"/>
          <w:szCs w:val="20"/>
        </w:rPr>
      </w:pP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dotace v rámci záštit členů Rady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nového jednacího řádu zastupitelstva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Různé, diskuze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Závěr</w:t>
      </w:r>
    </w:p>
    <w:p w:rsidR="000A19D2" w:rsidRDefault="000A19D2" w:rsidP="000A19D2">
      <w:pPr>
        <w:pStyle w:val="KUJKnormal"/>
        <w:jc w:val="both"/>
        <w:rPr>
          <w:rFonts w:ascii="Tahoma" w:hAnsi="Tahoma" w:cs="Tahoma"/>
          <w:sz w:val="20"/>
          <w:szCs w:val="20"/>
        </w:rPr>
      </w:pPr>
    </w:p>
    <w:p w:rsidR="000A19D2" w:rsidRDefault="000A19D2" w:rsidP="000A19D2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0A19D2" w:rsidRDefault="000A19D2" w:rsidP="000A19D2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1C3B8B" w:rsidRPr="00034C1D" w:rsidRDefault="001C3B8B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</w:p>
    <w:p w:rsidR="001C3B8B" w:rsidRPr="00034C1D" w:rsidRDefault="001C3B8B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</w:p>
    <w:p w:rsidR="00824B18" w:rsidRPr="00586D51" w:rsidRDefault="0065655D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Zveřejněno</w:t>
      </w:r>
      <w:r w:rsidR="00586D51" w:rsidRPr="00586D51">
        <w:rPr>
          <w:rFonts w:ascii="Tahoma" w:hAnsi="Tahoma" w:cs="Tahoma"/>
          <w:szCs w:val="20"/>
        </w:rPr>
        <w:t xml:space="preserve"> na úřední desce elektronické i kamenné dne: 10. 9. 2019</w:t>
      </w:r>
    </w:p>
    <w:p w:rsidR="00586D51" w:rsidRPr="00586D51" w:rsidRDefault="0065655D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Konec zveřejnění na</w:t>
      </w:r>
      <w:r w:rsidR="00586D51" w:rsidRPr="00586D51">
        <w:rPr>
          <w:rFonts w:ascii="Tahoma" w:hAnsi="Tahoma" w:cs="Tahoma"/>
          <w:szCs w:val="20"/>
        </w:rPr>
        <w:t> úřední des</w:t>
      </w:r>
      <w:r>
        <w:rPr>
          <w:rFonts w:ascii="Tahoma" w:hAnsi="Tahoma" w:cs="Tahoma"/>
          <w:szCs w:val="20"/>
        </w:rPr>
        <w:t>ce</w:t>
      </w:r>
      <w:bookmarkStart w:id="0" w:name="_GoBack"/>
      <w:bookmarkEnd w:id="0"/>
      <w:r w:rsidR="00586D51" w:rsidRPr="00586D51">
        <w:rPr>
          <w:rFonts w:ascii="Tahoma" w:hAnsi="Tahoma" w:cs="Tahoma"/>
          <w:szCs w:val="20"/>
        </w:rPr>
        <w:t xml:space="preserve"> elektronické i kamenné dne: 19. 9. 2019</w:t>
      </w:r>
    </w:p>
    <w:sectPr w:rsidR="00586D51" w:rsidRPr="00586D51" w:rsidSect="00D9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680" w:left="79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FE" w:rsidRDefault="00A92DFE">
      <w:r>
        <w:separator/>
      </w:r>
    </w:p>
  </w:endnote>
  <w:endnote w:type="continuationSeparator" w:id="0">
    <w:p w:rsidR="00A92DFE" w:rsidRDefault="00A9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97" w:rsidRDefault="00723997">
    <w:pPr>
      <w:pStyle w:val="Zpat"/>
    </w:pPr>
  </w:p>
  <w:p w:rsidR="00543FF0" w:rsidRDefault="00543FF0"/>
  <w:p w:rsidR="00543FF0" w:rsidRDefault="00543FF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654767"/>
      <w:docPartObj>
        <w:docPartGallery w:val="Page Numbers (Bottom of Page)"/>
        <w:docPartUnique/>
      </w:docPartObj>
    </w:sdtPr>
    <w:sdtEndPr/>
    <w:sdtContent>
      <w:sdt>
        <w:sdtPr>
          <w:id w:val="-194129113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41843307"/>
              <w:docPartObj>
                <w:docPartGallery w:val="Page Numbers (Top of Page)"/>
                <w:docPartUnique/>
              </w:docPartObj>
            </w:sdtPr>
            <w:sdtEndPr/>
            <w:sdtContent>
              <w:p w:rsidR="00577919" w:rsidRDefault="00577919" w:rsidP="00577919">
                <w:pPr>
                  <w:pStyle w:val="Zpat"/>
                  <w:jc w:val="right"/>
                </w:pPr>
              </w:p>
              <w:p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65655D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65655D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:rsidR="00457D57" w:rsidRDefault="00A92DFE">
        <w:pPr>
          <w:pStyle w:val="Zpat"/>
          <w:jc w:val="center"/>
        </w:pPr>
      </w:p>
    </w:sdtContent>
  </w:sdt>
  <w:p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  <w:p w:rsidR="00543FF0" w:rsidRDefault="00543FF0"/>
  <w:p w:rsidR="00543FF0" w:rsidRDefault="00543FF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19" w:rsidRDefault="00EE4036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FE" w:rsidRDefault="00A92DFE">
      <w:r>
        <w:separator/>
      </w:r>
    </w:p>
  </w:footnote>
  <w:footnote w:type="continuationSeparator" w:id="0">
    <w:p w:rsidR="00A92DFE" w:rsidRDefault="00A9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97" w:rsidRDefault="00723997">
    <w:pPr>
      <w:pStyle w:val="Zhlav"/>
    </w:pPr>
  </w:p>
  <w:p w:rsidR="00543FF0" w:rsidRDefault="00543FF0"/>
  <w:p w:rsidR="00543FF0" w:rsidRDefault="00543FF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97" w:rsidRDefault="00723997">
    <w:pPr>
      <w:pStyle w:val="Zhlav"/>
    </w:pPr>
  </w:p>
  <w:p w:rsidR="00543FF0" w:rsidRDefault="00543FF0"/>
  <w:p w:rsidR="00543FF0" w:rsidRDefault="00543FF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:rsidR="0035646C" w:rsidRPr="004A01EF" w:rsidRDefault="007648F6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:rsidR="005E7B06" w:rsidRPr="004A01EF" w:rsidRDefault="000A2283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:rsidR="00723997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D"/>
    <w:rsid w:val="000A19D2"/>
    <w:rsid w:val="000A2283"/>
    <w:rsid w:val="000A5E47"/>
    <w:rsid w:val="00132B80"/>
    <w:rsid w:val="001649D7"/>
    <w:rsid w:val="001716F5"/>
    <w:rsid w:val="001C0826"/>
    <w:rsid w:val="001C3B8B"/>
    <w:rsid w:val="00244754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50DFF"/>
    <w:rsid w:val="00455AF1"/>
    <w:rsid w:val="00457D57"/>
    <w:rsid w:val="004A01EF"/>
    <w:rsid w:val="004D4760"/>
    <w:rsid w:val="00543FF0"/>
    <w:rsid w:val="00547EDB"/>
    <w:rsid w:val="00577919"/>
    <w:rsid w:val="00586D51"/>
    <w:rsid w:val="005E7B06"/>
    <w:rsid w:val="005F4AB1"/>
    <w:rsid w:val="00607C15"/>
    <w:rsid w:val="00614E6C"/>
    <w:rsid w:val="006454FB"/>
    <w:rsid w:val="0065655D"/>
    <w:rsid w:val="006D107A"/>
    <w:rsid w:val="006D2BEB"/>
    <w:rsid w:val="006D3BAD"/>
    <w:rsid w:val="00706C9B"/>
    <w:rsid w:val="00723997"/>
    <w:rsid w:val="00726FBA"/>
    <w:rsid w:val="0076311B"/>
    <w:rsid w:val="007648F6"/>
    <w:rsid w:val="007E3227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34BBF"/>
    <w:rsid w:val="00A92DFE"/>
    <w:rsid w:val="00AD13F8"/>
    <w:rsid w:val="00B960BD"/>
    <w:rsid w:val="00BA2165"/>
    <w:rsid w:val="00BB0320"/>
    <w:rsid w:val="00BF7803"/>
    <w:rsid w:val="00C35DC8"/>
    <w:rsid w:val="00C53E61"/>
    <w:rsid w:val="00D113DC"/>
    <w:rsid w:val="00D42B55"/>
    <w:rsid w:val="00D75622"/>
    <w:rsid w:val="00D92D81"/>
    <w:rsid w:val="00E226C2"/>
    <w:rsid w:val="00E85D79"/>
    <w:rsid w:val="00EC5250"/>
    <w:rsid w:val="00EE4036"/>
    <w:rsid w:val="00EF2A0B"/>
    <w:rsid w:val="00F15697"/>
    <w:rsid w:val="00F27942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440BB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character" w:customStyle="1" w:styleId="KUJKnormalChar">
    <w:name w:val="KUJK_normal Char"/>
    <w:link w:val="KUJKnormal"/>
    <w:uiPriority w:val="99"/>
    <w:locked/>
    <w:rsid w:val="00A34BBF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A34BBF"/>
    <w:rPr>
      <w:rFonts w:ascii="Calibri" w:eastAsia="Calibri" w:hAnsi="Calibri" w:cs="Times New Roman"/>
      <w:sz w:val="28"/>
      <w:szCs w:val="28"/>
    </w:rPr>
  </w:style>
  <w:style w:type="paragraph" w:customStyle="1" w:styleId="KUJKcislovany">
    <w:name w:val="KUJK_cislovany"/>
    <w:basedOn w:val="KUJKnormal"/>
    <w:qFormat/>
    <w:rsid w:val="00A34BBF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18A8-2B33-4600-B191-2C8CDB8F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Uživatel systému Windows</cp:lastModifiedBy>
  <cp:revision>2</cp:revision>
  <cp:lastPrinted>2019-09-10T15:37:00Z</cp:lastPrinted>
  <dcterms:created xsi:type="dcterms:W3CDTF">2019-09-10T15:37:00Z</dcterms:created>
  <dcterms:modified xsi:type="dcterms:W3CDTF">2019-09-10T15:37:00Z</dcterms:modified>
</cp:coreProperties>
</file>